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6625373"/>
        <w:docPartObj>
          <w:docPartGallery w:val="Cover Pages"/>
          <w:docPartUnique/>
        </w:docPartObj>
      </w:sdtPr>
      <w:sdtEndPr>
        <w:rPr>
          <w:b/>
          <w:bCs/>
          <w:caps/>
        </w:rPr>
      </w:sdtEndPr>
      <w:sdtContent>
        <w:p w:rsidR="00A76B27" w:rsidRDefault="00A76B27">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76B27" w:rsidRDefault="00A76B27">
                                      <w:pPr>
                                        <w:pStyle w:val="NoSpacing"/>
                                        <w:spacing w:before="120"/>
                                        <w:jc w:val="center"/>
                                        <w:rPr>
                                          <w:color w:val="FFFFFF" w:themeColor="background1"/>
                                        </w:rPr>
                                      </w:pPr>
                                      <w:r>
                                        <w:rPr>
                                          <w:color w:val="FFFFFF" w:themeColor="background1"/>
                                          <w:lang w:val="en-IN"/>
                                        </w:rPr>
                                        <w:t>TV</w:t>
                                      </w:r>
                                    </w:p>
                                  </w:sdtContent>
                                </w:sdt>
                                <w:p w:rsidR="00A76B27" w:rsidRDefault="00B02476">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A76B27">
                                        <w:rPr>
                                          <w:caps/>
                                          <w:color w:val="FFFFFF" w:themeColor="background1"/>
                                        </w:rPr>
                                        <w:t>[Company name]</w:t>
                                      </w:r>
                                    </w:sdtContent>
                                  </w:sdt>
                                  <w:r w:rsidR="00A76B2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76B27">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76B27" w:rsidRDefault="00A76B27">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economics sample 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A76B27" w:rsidRDefault="00A76B27">
                                <w:pPr>
                                  <w:pStyle w:val="NoSpacing"/>
                                  <w:spacing w:before="120"/>
                                  <w:jc w:val="center"/>
                                  <w:rPr>
                                    <w:color w:val="FFFFFF" w:themeColor="background1"/>
                                  </w:rPr>
                                </w:pPr>
                                <w:r>
                                  <w:rPr>
                                    <w:color w:val="FFFFFF" w:themeColor="background1"/>
                                    <w:lang w:val="en-IN"/>
                                  </w:rPr>
                                  <w:t>TV</w:t>
                                </w:r>
                              </w:p>
                            </w:sdtContent>
                          </w:sdt>
                          <w:p w:rsidR="00A76B27" w:rsidRDefault="00A76B27">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A76B27" w:rsidRDefault="00A76B27">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economics sample 2</w:t>
                                </w:r>
                              </w:p>
                            </w:sdtContent>
                          </w:sdt>
                        </w:txbxContent>
                      </v:textbox>
                    </v:shape>
                    <w10:wrap anchorx="page" anchory="page"/>
                  </v:group>
                </w:pict>
              </mc:Fallback>
            </mc:AlternateContent>
          </w:r>
        </w:p>
        <w:p w:rsidR="00A76B27" w:rsidRDefault="00A76B27">
          <w:pPr>
            <w:rPr>
              <w:rFonts w:asciiTheme="majorHAnsi" w:eastAsiaTheme="majorEastAsia" w:hAnsiTheme="majorHAnsi" w:cstheme="majorBidi"/>
              <w:caps/>
            </w:rPr>
          </w:pPr>
          <w:r>
            <w:rPr>
              <w:b/>
              <w:bCs/>
              <w:caps/>
            </w:rPr>
            <w:br w:type="page"/>
          </w:r>
        </w:p>
      </w:sdtContent>
    </w:sdt>
    <w:sdt>
      <w:sdtPr>
        <w:rPr>
          <w:rFonts w:asciiTheme="minorHAnsi" w:eastAsiaTheme="minorHAnsi" w:hAnsiTheme="minorHAnsi" w:cstheme="minorBidi"/>
          <w:b w:val="0"/>
          <w:bCs w:val="0"/>
          <w:color w:val="auto"/>
          <w:sz w:val="22"/>
          <w:szCs w:val="22"/>
          <w:lang w:val="en-AU"/>
        </w:rPr>
        <w:id w:val="159910276"/>
        <w:docPartObj>
          <w:docPartGallery w:val="Table of Contents"/>
          <w:docPartUnique/>
        </w:docPartObj>
      </w:sdtPr>
      <w:sdtEndPr/>
      <w:sdtContent>
        <w:p w:rsidR="00604410" w:rsidRDefault="00604410">
          <w:pPr>
            <w:pStyle w:val="TOCHeading"/>
          </w:pPr>
          <w:r>
            <w:t>Table of Contents</w:t>
          </w:r>
        </w:p>
        <w:p w:rsidR="00604410" w:rsidRDefault="00604410">
          <w:pPr>
            <w:pStyle w:val="TOC1"/>
            <w:tabs>
              <w:tab w:val="right" w:leader="dot" w:pos="9016"/>
            </w:tabs>
            <w:rPr>
              <w:noProof/>
            </w:rPr>
          </w:pPr>
          <w:r>
            <w:fldChar w:fldCharType="begin"/>
          </w:r>
          <w:r>
            <w:instrText xml:space="preserve"> TOC \o "1-3" \h \z \u </w:instrText>
          </w:r>
          <w:r>
            <w:fldChar w:fldCharType="separate"/>
          </w:r>
          <w:hyperlink w:anchor="_Toc327019154" w:history="1">
            <w:r w:rsidRPr="004F6899">
              <w:rPr>
                <w:rStyle w:val="Hyperlink"/>
                <w:noProof/>
              </w:rPr>
              <w:t>INTRODUCTION</w:t>
            </w:r>
            <w:r>
              <w:rPr>
                <w:noProof/>
                <w:webHidden/>
              </w:rPr>
              <w:tab/>
            </w:r>
            <w:r>
              <w:rPr>
                <w:noProof/>
                <w:webHidden/>
              </w:rPr>
              <w:fldChar w:fldCharType="begin"/>
            </w:r>
            <w:r>
              <w:rPr>
                <w:noProof/>
                <w:webHidden/>
              </w:rPr>
              <w:instrText xml:space="preserve"> PAGEREF _Toc327019154 \h </w:instrText>
            </w:r>
            <w:r>
              <w:rPr>
                <w:noProof/>
                <w:webHidden/>
              </w:rPr>
            </w:r>
            <w:r>
              <w:rPr>
                <w:noProof/>
                <w:webHidden/>
              </w:rPr>
              <w:fldChar w:fldCharType="separate"/>
            </w:r>
            <w:r w:rsidR="00265524">
              <w:rPr>
                <w:noProof/>
                <w:webHidden/>
              </w:rPr>
              <w:t>3</w:t>
            </w:r>
            <w:r>
              <w:rPr>
                <w:noProof/>
                <w:webHidden/>
              </w:rPr>
              <w:fldChar w:fldCharType="end"/>
            </w:r>
          </w:hyperlink>
        </w:p>
        <w:p w:rsidR="00604410" w:rsidRDefault="00B02476">
          <w:pPr>
            <w:pStyle w:val="TOC1"/>
            <w:tabs>
              <w:tab w:val="right" w:leader="dot" w:pos="9016"/>
            </w:tabs>
            <w:rPr>
              <w:noProof/>
            </w:rPr>
          </w:pPr>
          <w:hyperlink w:anchor="_Toc327019155" w:history="1">
            <w:r w:rsidR="00604410" w:rsidRPr="004F6899">
              <w:rPr>
                <w:rStyle w:val="Hyperlink"/>
                <w:noProof/>
              </w:rPr>
              <w:t>MARKET DUOPOLY</w:t>
            </w:r>
            <w:r w:rsidR="00604410">
              <w:rPr>
                <w:noProof/>
                <w:webHidden/>
              </w:rPr>
              <w:tab/>
            </w:r>
            <w:r w:rsidR="00604410">
              <w:rPr>
                <w:noProof/>
                <w:webHidden/>
              </w:rPr>
              <w:fldChar w:fldCharType="begin"/>
            </w:r>
            <w:r w:rsidR="00604410">
              <w:rPr>
                <w:noProof/>
                <w:webHidden/>
              </w:rPr>
              <w:instrText xml:space="preserve"> PAGEREF _Toc327019155 \h </w:instrText>
            </w:r>
            <w:r w:rsidR="00604410">
              <w:rPr>
                <w:noProof/>
                <w:webHidden/>
              </w:rPr>
            </w:r>
            <w:r w:rsidR="00604410">
              <w:rPr>
                <w:noProof/>
                <w:webHidden/>
              </w:rPr>
              <w:fldChar w:fldCharType="separate"/>
            </w:r>
            <w:r w:rsidR="00265524">
              <w:rPr>
                <w:noProof/>
                <w:webHidden/>
              </w:rPr>
              <w:t>3</w:t>
            </w:r>
            <w:r w:rsidR="00604410">
              <w:rPr>
                <w:noProof/>
                <w:webHidden/>
              </w:rPr>
              <w:fldChar w:fldCharType="end"/>
            </w:r>
          </w:hyperlink>
        </w:p>
        <w:p w:rsidR="00604410" w:rsidRDefault="00B02476">
          <w:pPr>
            <w:pStyle w:val="TOC1"/>
            <w:tabs>
              <w:tab w:val="right" w:leader="dot" w:pos="9016"/>
            </w:tabs>
            <w:rPr>
              <w:noProof/>
            </w:rPr>
          </w:pPr>
          <w:hyperlink w:anchor="_Toc327019156" w:history="1">
            <w:r w:rsidR="00604410" w:rsidRPr="004F6899">
              <w:rPr>
                <w:rStyle w:val="Hyperlink"/>
                <w:noProof/>
              </w:rPr>
              <w:t>CONCLUSION</w:t>
            </w:r>
            <w:r w:rsidR="00604410">
              <w:rPr>
                <w:noProof/>
                <w:webHidden/>
              </w:rPr>
              <w:tab/>
            </w:r>
            <w:r w:rsidR="00604410">
              <w:rPr>
                <w:noProof/>
                <w:webHidden/>
              </w:rPr>
              <w:fldChar w:fldCharType="begin"/>
            </w:r>
            <w:r w:rsidR="00604410">
              <w:rPr>
                <w:noProof/>
                <w:webHidden/>
              </w:rPr>
              <w:instrText xml:space="preserve"> PAGEREF _Toc327019156 \h </w:instrText>
            </w:r>
            <w:r w:rsidR="00604410">
              <w:rPr>
                <w:noProof/>
                <w:webHidden/>
              </w:rPr>
            </w:r>
            <w:r w:rsidR="00604410">
              <w:rPr>
                <w:noProof/>
                <w:webHidden/>
              </w:rPr>
              <w:fldChar w:fldCharType="separate"/>
            </w:r>
            <w:r w:rsidR="00265524">
              <w:rPr>
                <w:noProof/>
                <w:webHidden/>
              </w:rPr>
              <w:t>5</w:t>
            </w:r>
            <w:r w:rsidR="00604410">
              <w:rPr>
                <w:noProof/>
                <w:webHidden/>
              </w:rPr>
              <w:fldChar w:fldCharType="end"/>
            </w:r>
          </w:hyperlink>
        </w:p>
        <w:p w:rsidR="00604410" w:rsidRDefault="00B02476">
          <w:pPr>
            <w:pStyle w:val="TOC1"/>
            <w:tabs>
              <w:tab w:val="right" w:leader="dot" w:pos="9016"/>
            </w:tabs>
            <w:rPr>
              <w:noProof/>
            </w:rPr>
          </w:pPr>
          <w:hyperlink w:anchor="_Toc327019157" w:history="1">
            <w:r w:rsidR="00604410" w:rsidRPr="004F6899">
              <w:rPr>
                <w:rStyle w:val="Hyperlink"/>
                <w:noProof/>
              </w:rPr>
              <w:t>REFERENCES</w:t>
            </w:r>
            <w:r w:rsidR="00604410">
              <w:rPr>
                <w:noProof/>
                <w:webHidden/>
              </w:rPr>
              <w:tab/>
            </w:r>
            <w:r w:rsidR="00604410">
              <w:rPr>
                <w:noProof/>
                <w:webHidden/>
              </w:rPr>
              <w:fldChar w:fldCharType="begin"/>
            </w:r>
            <w:r w:rsidR="00604410">
              <w:rPr>
                <w:noProof/>
                <w:webHidden/>
              </w:rPr>
              <w:instrText xml:space="preserve"> PAGEREF _Toc327019157 \h </w:instrText>
            </w:r>
            <w:r w:rsidR="00604410">
              <w:rPr>
                <w:noProof/>
                <w:webHidden/>
              </w:rPr>
            </w:r>
            <w:r w:rsidR="00604410">
              <w:rPr>
                <w:noProof/>
                <w:webHidden/>
              </w:rPr>
              <w:fldChar w:fldCharType="separate"/>
            </w:r>
            <w:r w:rsidR="00265524">
              <w:rPr>
                <w:noProof/>
                <w:webHidden/>
              </w:rPr>
              <w:t>6</w:t>
            </w:r>
            <w:r w:rsidR="00604410">
              <w:rPr>
                <w:noProof/>
                <w:webHidden/>
              </w:rPr>
              <w:fldChar w:fldCharType="end"/>
            </w:r>
          </w:hyperlink>
        </w:p>
        <w:p w:rsidR="00604410" w:rsidRDefault="00604410">
          <w:r>
            <w:fldChar w:fldCharType="end"/>
          </w:r>
        </w:p>
      </w:sdtContent>
    </w:sdt>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428E4" w:rsidRDefault="006428E4"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604410" w:rsidRDefault="00604410" w:rsidP="00604410">
      <w:pPr>
        <w:spacing w:line="360" w:lineRule="auto"/>
        <w:jc w:val="both"/>
        <w:rPr>
          <w:rFonts w:ascii="Times New Roman" w:hAnsi="Times New Roman" w:cs="Times New Roman"/>
          <w:sz w:val="24"/>
          <w:szCs w:val="24"/>
        </w:rPr>
      </w:pPr>
    </w:p>
    <w:p w:rsidR="00303980" w:rsidRPr="00604410" w:rsidRDefault="00177882" w:rsidP="00604410">
      <w:pPr>
        <w:pStyle w:val="Heading1"/>
      </w:pPr>
      <w:bookmarkStart w:id="0" w:name="_Toc327019154"/>
      <w:r w:rsidRPr="00604410">
        <w:t>INTRODUCTION</w:t>
      </w:r>
      <w:bookmarkEnd w:id="0"/>
    </w:p>
    <w:p w:rsidR="00177882" w:rsidRPr="00604410" w:rsidRDefault="00E4510D"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The grocery industry in Australia at present is one of the most concentrated industries of the world. The industry is marked by the presence of two supermarket giants namely Woolworths and Coles who control around 80% of the total shelf space</w:t>
      </w:r>
      <w:r w:rsidR="00183BF1" w:rsidRPr="00604410">
        <w:rPr>
          <w:rFonts w:ascii="Times New Roman" w:hAnsi="Times New Roman" w:cs="Times New Roman"/>
          <w:sz w:val="24"/>
          <w:szCs w:val="24"/>
        </w:rPr>
        <w:t xml:space="preserve"> (Jenson 2011)</w:t>
      </w:r>
      <w:r w:rsidRPr="00604410">
        <w:rPr>
          <w:rFonts w:ascii="Times New Roman" w:hAnsi="Times New Roman" w:cs="Times New Roman"/>
          <w:sz w:val="24"/>
          <w:szCs w:val="24"/>
        </w:rPr>
        <w:t xml:space="preserve">. </w:t>
      </w:r>
      <w:r w:rsidR="009102EC" w:rsidRPr="00604410">
        <w:rPr>
          <w:rFonts w:ascii="Times New Roman" w:hAnsi="Times New Roman" w:cs="Times New Roman"/>
          <w:sz w:val="24"/>
          <w:szCs w:val="24"/>
        </w:rPr>
        <w:t>This market dominance and a duo</w:t>
      </w:r>
      <w:r w:rsidR="00E94B1C" w:rsidRPr="00604410">
        <w:rPr>
          <w:rFonts w:ascii="Times New Roman" w:hAnsi="Times New Roman" w:cs="Times New Roman"/>
          <w:sz w:val="24"/>
          <w:szCs w:val="24"/>
        </w:rPr>
        <w:t>polistic operation often create</w:t>
      </w:r>
      <w:r w:rsidR="009102EC" w:rsidRPr="00604410">
        <w:rPr>
          <w:rFonts w:ascii="Times New Roman" w:hAnsi="Times New Roman" w:cs="Times New Roman"/>
          <w:sz w:val="24"/>
          <w:szCs w:val="24"/>
        </w:rPr>
        <w:t xml:space="preserve"> difficulties for other players in the grocery industry of Australia. </w:t>
      </w:r>
      <w:r w:rsidR="00E94B1C" w:rsidRPr="00604410">
        <w:rPr>
          <w:rFonts w:ascii="Times New Roman" w:hAnsi="Times New Roman" w:cs="Times New Roman"/>
          <w:sz w:val="24"/>
          <w:szCs w:val="24"/>
        </w:rPr>
        <w:t xml:space="preserve">Both these players have been criticized time and again for various methodologies that they implement in order to push other players out of the market and the resulting effects of this duopoly on consumer choice, prices that need to be paid and overall economy of the nation. </w:t>
      </w:r>
    </w:p>
    <w:p w:rsidR="006659E3" w:rsidRPr="00604410" w:rsidRDefault="006659E3" w:rsidP="00604410">
      <w:pPr>
        <w:pStyle w:val="Heading1"/>
      </w:pPr>
      <w:bookmarkStart w:id="1" w:name="_Toc327019155"/>
      <w:r w:rsidRPr="00604410">
        <w:t>MARKET DUOPOLY</w:t>
      </w:r>
      <w:bookmarkEnd w:id="1"/>
    </w:p>
    <w:p w:rsidR="00196221" w:rsidRPr="00604410" w:rsidRDefault="005C74BB"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At first sight, it appears that both these giants provide great comfort to the residents of Australia by slashing </w:t>
      </w:r>
      <w:r w:rsidR="000116F2" w:rsidRPr="00604410">
        <w:rPr>
          <w:rFonts w:ascii="Times New Roman" w:hAnsi="Times New Roman" w:cs="Times New Roman"/>
          <w:sz w:val="24"/>
          <w:szCs w:val="24"/>
        </w:rPr>
        <w:t xml:space="preserve">grocery prices at a time when the cost of everything is shooting up. </w:t>
      </w:r>
      <w:r w:rsidR="006A7E2B" w:rsidRPr="00604410">
        <w:rPr>
          <w:rFonts w:ascii="Times New Roman" w:hAnsi="Times New Roman" w:cs="Times New Roman"/>
          <w:sz w:val="24"/>
          <w:szCs w:val="24"/>
        </w:rPr>
        <w:t xml:space="preserve">A closer look at these price cuts however brings us to a realization that they must be coming from somewhere in the supply chain. </w:t>
      </w:r>
    </w:p>
    <w:p w:rsidR="00950E72" w:rsidRPr="00604410" w:rsidRDefault="00196221"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Taking the industrial economics point of view into consideration, </w:t>
      </w:r>
      <w:r w:rsidR="00472A56" w:rsidRPr="00604410">
        <w:rPr>
          <w:rFonts w:ascii="Times New Roman" w:hAnsi="Times New Roman" w:cs="Times New Roman"/>
          <w:sz w:val="24"/>
          <w:szCs w:val="24"/>
        </w:rPr>
        <w:t xml:space="preserve">the continuing price war among the two supermarket giants can </w:t>
      </w:r>
      <w:r w:rsidR="00A7187A" w:rsidRPr="00604410">
        <w:rPr>
          <w:rFonts w:ascii="Times New Roman" w:hAnsi="Times New Roman" w:cs="Times New Roman"/>
          <w:sz w:val="24"/>
          <w:szCs w:val="24"/>
        </w:rPr>
        <w:t xml:space="preserve">at first sight </w:t>
      </w:r>
      <w:r w:rsidR="00472A56" w:rsidRPr="00604410">
        <w:rPr>
          <w:rFonts w:ascii="Times New Roman" w:hAnsi="Times New Roman" w:cs="Times New Roman"/>
          <w:sz w:val="24"/>
          <w:szCs w:val="24"/>
        </w:rPr>
        <w:t xml:space="preserve">be compared to the Bertrand completion model. </w:t>
      </w:r>
      <w:r w:rsidR="00703ED4" w:rsidRPr="00604410">
        <w:rPr>
          <w:rFonts w:ascii="Times New Roman" w:hAnsi="Times New Roman" w:cs="Times New Roman"/>
          <w:sz w:val="24"/>
          <w:szCs w:val="24"/>
        </w:rPr>
        <w:t xml:space="preserve">According to this model, market players pertaining to the same industry respond to each other via price modulations. The underlying assumption of the model is such that the </w:t>
      </w:r>
      <w:bookmarkStart w:id="2" w:name="_GoBack"/>
      <w:bookmarkEnd w:id="2"/>
      <w:r w:rsidR="00703ED4" w:rsidRPr="00604410">
        <w:rPr>
          <w:rFonts w:ascii="Times New Roman" w:hAnsi="Times New Roman" w:cs="Times New Roman"/>
          <w:sz w:val="24"/>
          <w:szCs w:val="24"/>
        </w:rPr>
        <w:t xml:space="preserve">competitor that succeeds in offering the lowest prices to consumers shall possess control of the entire market and its associated benefits. </w:t>
      </w:r>
      <w:r w:rsidR="00073D18" w:rsidRPr="00604410">
        <w:rPr>
          <w:rFonts w:ascii="Times New Roman" w:hAnsi="Times New Roman" w:cs="Times New Roman"/>
          <w:sz w:val="24"/>
          <w:szCs w:val="24"/>
        </w:rPr>
        <w:t>According to the model an equilibrium condition is achieved when prices equivalent to marginal costs are set and no economic benefits are derived</w:t>
      </w:r>
      <w:r w:rsidR="000654A3" w:rsidRPr="00604410">
        <w:rPr>
          <w:rFonts w:ascii="Times New Roman" w:hAnsi="Times New Roman" w:cs="Times New Roman"/>
          <w:sz w:val="24"/>
          <w:szCs w:val="24"/>
        </w:rPr>
        <w:t xml:space="preserve"> (Foley 2012)</w:t>
      </w:r>
      <w:r w:rsidR="00073D18" w:rsidRPr="00604410">
        <w:rPr>
          <w:rFonts w:ascii="Times New Roman" w:hAnsi="Times New Roman" w:cs="Times New Roman"/>
          <w:sz w:val="24"/>
          <w:szCs w:val="24"/>
        </w:rPr>
        <w:t xml:space="preserve">. </w:t>
      </w:r>
    </w:p>
    <w:p w:rsidR="006659E3" w:rsidRPr="00604410" w:rsidRDefault="00F165C5"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The condition of deriving no economic profits however clearly indicates that the model does not accurately map the condition of these major players as both of them reported a significant increase in their economic profits over the last year. </w:t>
      </w:r>
      <w:r w:rsidR="00950E72" w:rsidRPr="00604410">
        <w:rPr>
          <w:rFonts w:ascii="Times New Roman" w:hAnsi="Times New Roman" w:cs="Times New Roman"/>
          <w:sz w:val="24"/>
          <w:szCs w:val="24"/>
        </w:rPr>
        <w:t xml:space="preserve">The fact that both competitors have found a way of increasing their economic profits leads us to a conclusion that they do not bear the expenses of slashing prices for consumers. </w:t>
      </w:r>
    </w:p>
    <w:p w:rsidR="00DC3526" w:rsidRPr="00604410" w:rsidRDefault="00DC3526"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Negotiation in trading terms forms a possible avenue for these supermarkets to derive benefits. Since they capture almost the entire market shelf space, they can create product demands thus leaving very little bargaining power with suppliers of the industry</w:t>
      </w:r>
      <w:r w:rsidR="007E02CC" w:rsidRPr="00604410">
        <w:rPr>
          <w:rFonts w:ascii="Times New Roman" w:hAnsi="Times New Roman" w:cs="Times New Roman"/>
          <w:sz w:val="24"/>
          <w:szCs w:val="24"/>
        </w:rPr>
        <w:t xml:space="preserve"> (Anon 2012)</w:t>
      </w:r>
      <w:r w:rsidRPr="00604410">
        <w:rPr>
          <w:rFonts w:ascii="Times New Roman" w:hAnsi="Times New Roman" w:cs="Times New Roman"/>
          <w:sz w:val="24"/>
          <w:szCs w:val="24"/>
        </w:rPr>
        <w:t xml:space="preserve">. </w:t>
      </w:r>
      <w:r w:rsidR="002B0D58" w:rsidRPr="00604410">
        <w:rPr>
          <w:rFonts w:ascii="Times New Roman" w:hAnsi="Times New Roman" w:cs="Times New Roman"/>
          <w:sz w:val="24"/>
          <w:szCs w:val="24"/>
        </w:rPr>
        <w:t xml:space="preserve">With the help of their prominent power, they are able to force suppliers to operate on marginal profits and accept more blatant credit terms. </w:t>
      </w:r>
      <w:r w:rsidR="007428FA" w:rsidRPr="00604410">
        <w:rPr>
          <w:rFonts w:ascii="Times New Roman" w:hAnsi="Times New Roman" w:cs="Times New Roman"/>
          <w:sz w:val="24"/>
          <w:szCs w:val="24"/>
        </w:rPr>
        <w:t xml:space="preserve">Additionally, it is increasingly becoming difficult even for large players of branded products such as Coke to negotiate with these colossal players. </w:t>
      </w:r>
      <w:r w:rsidR="0037324D" w:rsidRPr="00604410">
        <w:rPr>
          <w:rFonts w:ascii="Times New Roman" w:hAnsi="Times New Roman" w:cs="Times New Roman"/>
          <w:sz w:val="24"/>
          <w:szCs w:val="24"/>
        </w:rPr>
        <w:t>This price war and controlling of shelf space by these large players has made it virtually impossible for other players to survive in the grocery industry thus leading to a situation where market prices are majorly controlled by these players</w:t>
      </w:r>
      <w:r w:rsidR="007E02CC" w:rsidRPr="00604410">
        <w:rPr>
          <w:rFonts w:ascii="Times New Roman" w:hAnsi="Times New Roman" w:cs="Times New Roman"/>
          <w:sz w:val="24"/>
          <w:szCs w:val="24"/>
        </w:rPr>
        <w:t xml:space="preserve"> (Anon 2012)</w:t>
      </w:r>
      <w:r w:rsidR="0037324D" w:rsidRPr="00604410">
        <w:rPr>
          <w:rFonts w:ascii="Times New Roman" w:hAnsi="Times New Roman" w:cs="Times New Roman"/>
          <w:sz w:val="24"/>
          <w:szCs w:val="24"/>
        </w:rPr>
        <w:t xml:space="preserve">. </w:t>
      </w:r>
      <w:r w:rsidR="00664569" w:rsidRPr="00604410">
        <w:rPr>
          <w:rFonts w:ascii="Times New Roman" w:hAnsi="Times New Roman" w:cs="Times New Roman"/>
          <w:sz w:val="24"/>
          <w:szCs w:val="24"/>
        </w:rPr>
        <w:t xml:space="preserve">Market duopoly by these two firms is also playing a significant role in dictating prices to producers and giving them a hard time. </w:t>
      </w:r>
    </w:p>
    <w:p w:rsidR="00595DAB" w:rsidRPr="00604410" w:rsidRDefault="00595DAB"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Overall, the two competitors have substantially affected the industry economy by reducing revelry in the industry. </w:t>
      </w:r>
      <w:r w:rsidR="00C96A3F" w:rsidRPr="00604410">
        <w:rPr>
          <w:rFonts w:ascii="Times New Roman" w:hAnsi="Times New Roman" w:cs="Times New Roman"/>
          <w:sz w:val="24"/>
          <w:szCs w:val="24"/>
        </w:rPr>
        <w:t xml:space="preserve">Both Woolworths and Coles have been acquiring competition and gaining strength across the entire retail market in order to successfully reduce the likelihood of attacks from emerging competitors. Additionally, they have substantially increased their bargaining power thus leaving little or no options with the producers and suppliers of the industry. </w:t>
      </w:r>
      <w:r w:rsidR="006B1239" w:rsidRPr="00604410">
        <w:rPr>
          <w:rFonts w:ascii="Times New Roman" w:hAnsi="Times New Roman" w:cs="Times New Roman"/>
          <w:sz w:val="24"/>
          <w:szCs w:val="24"/>
        </w:rPr>
        <w:t xml:space="preserve">Further, by acquiring an immense power they have reduced product choices that are available to consumers and store operators. Lastly, these players have succeeded in building substantial barriers to entry in the industry. </w:t>
      </w:r>
    </w:p>
    <w:p w:rsidR="00801B63" w:rsidRPr="00604410" w:rsidRDefault="00801B63"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This supermarket duopoly is not just hurting members of the supply chain but also the national economy as a whole. </w:t>
      </w:r>
    </w:p>
    <w:p w:rsidR="00F21065" w:rsidRPr="00604410" w:rsidRDefault="00F21065"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Most of the products sold in these supermarkets are private labels. In other words they are cheap substitutes of branded quality products and are usually the supermarket’s own produce. Further most content for manufacturing these private label products comes from overseas markets and is a lot cheaper than standard raw materials available in Australia</w:t>
      </w:r>
      <w:r w:rsidR="00F505B2" w:rsidRPr="00604410">
        <w:rPr>
          <w:rFonts w:ascii="Times New Roman" w:hAnsi="Times New Roman" w:cs="Times New Roman"/>
          <w:sz w:val="24"/>
          <w:szCs w:val="24"/>
        </w:rPr>
        <w:t xml:space="preserve"> (Foley 2012)</w:t>
      </w:r>
      <w:r w:rsidRPr="00604410">
        <w:rPr>
          <w:rFonts w:ascii="Times New Roman" w:hAnsi="Times New Roman" w:cs="Times New Roman"/>
          <w:sz w:val="24"/>
          <w:szCs w:val="24"/>
        </w:rPr>
        <w:t xml:space="preserve">. This results in the transfer of a significant amount of Australian consumer’s money towards importing cheap raw materials. </w:t>
      </w:r>
      <w:r w:rsidR="007D4539" w:rsidRPr="00604410">
        <w:rPr>
          <w:rFonts w:ascii="Times New Roman" w:hAnsi="Times New Roman" w:cs="Times New Roman"/>
          <w:sz w:val="24"/>
          <w:szCs w:val="24"/>
        </w:rPr>
        <w:t xml:space="preserve">This transfer although profitable to both supermarket chains, hurts the national economy as an increasing amount of money is transferred out of the nation. </w:t>
      </w:r>
    </w:p>
    <w:p w:rsidR="007D4539" w:rsidRPr="00604410" w:rsidRDefault="00802AA3"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The existing duopoly among these supermarket chains also hurts the Australian national economy by increasing the amount of prevailing unemployment</w:t>
      </w:r>
      <w:r w:rsidR="00FF588B" w:rsidRPr="00604410">
        <w:rPr>
          <w:rFonts w:ascii="Times New Roman" w:hAnsi="Times New Roman" w:cs="Times New Roman"/>
          <w:sz w:val="24"/>
          <w:szCs w:val="24"/>
        </w:rPr>
        <w:t xml:space="preserve"> (Foley 2012)</w:t>
      </w:r>
      <w:r w:rsidRPr="00604410">
        <w:rPr>
          <w:rFonts w:ascii="Times New Roman" w:hAnsi="Times New Roman" w:cs="Times New Roman"/>
          <w:sz w:val="24"/>
          <w:szCs w:val="24"/>
        </w:rPr>
        <w:t xml:space="preserve">. </w:t>
      </w:r>
      <w:r w:rsidR="00761ADD" w:rsidRPr="00604410">
        <w:rPr>
          <w:rFonts w:ascii="Times New Roman" w:hAnsi="Times New Roman" w:cs="Times New Roman"/>
          <w:sz w:val="24"/>
          <w:szCs w:val="24"/>
        </w:rPr>
        <w:t>Acquiring</w:t>
      </w:r>
      <w:r w:rsidR="00465CF4" w:rsidRPr="00604410">
        <w:rPr>
          <w:rFonts w:ascii="Times New Roman" w:hAnsi="Times New Roman" w:cs="Times New Roman"/>
          <w:sz w:val="24"/>
          <w:szCs w:val="24"/>
        </w:rPr>
        <w:t xml:space="preserve"> of immense bargaining power and building substantial barriers to entry by these two major players have led to driving many other market players out of business. </w:t>
      </w:r>
      <w:r w:rsidR="00761ADD" w:rsidRPr="00604410">
        <w:rPr>
          <w:rFonts w:ascii="Times New Roman" w:hAnsi="Times New Roman" w:cs="Times New Roman"/>
          <w:sz w:val="24"/>
          <w:szCs w:val="24"/>
        </w:rPr>
        <w:t>This in turn has resulted in workers employed with these players losing their jobs</w:t>
      </w:r>
      <w:r w:rsidR="00F505B2" w:rsidRPr="00604410">
        <w:rPr>
          <w:rFonts w:ascii="Times New Roman" w:hAnsi="Times New Roman" w:cs="Times New Roman"/>
          <w:sz w:val="24"/>
          <w:szCs w:val="24"/>
        </w:rPr>
        <w:t xml:space="preserve"> (Foley 2012). </w:t>
      </w:r>
      <w:r w:rsidR="001859A5" w:rsidRPr="00604410">
        <w:rPr>
          <w:rFonts w:ascii="Times New Roman" w:hAnsi="Times New Roman" w:cs="Times New Roman"/>
          <w:sz w:val="24"/>
          <w:szCs w:val="24"/>
        </w:rPr>
        <w:t xml:space="preserve">Thus, government money had to be diverted towards providing alternative employment opportunities to these workers. </w:t>
      </w:r>
      <w:r w:rsidR="006263F1" w:rsidRPr="00604410">
        <w:rPr>
          <w:rFonts w:ascii="Times New Roman" w:hAnsi="Times New Roman" w:cs="Times New Roman"/>
          <w:sz w:val="24"/>
          <w:szCs w:val="24"/>
        </w:rPr>
        <w:t xml:space="preserve">Further, if the current duopoly continues and the supermarket chains succeed in attaining 100% shelf space, the number of market players going out of business, the rate of unemployment and the government money needed in order to take care of these workers and their families will increase. </w:t>
      </w:r>
    </w:p>
    <w:p w:rsidR="00BD6B75" w:rsidRPr="00604410" w:rsidRDefault="00BD6B75"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Further, the supermarket duopoly has a potential to severely hurt the Australian economy by chagrining extremely high prices once they achieve 100% shelf space</w:t>
      </w:r>
      <w:r w:rsidR="003C2CE4" w:rsidRPr="00604410">
        <w:rPr>
          <w:rFonts w:ascii="Times New Roman" w:hAnsi="Times New Roman" w:cs="Times New Roman"/>
          <w:sz w:val="24"/>
          <w:szCs w:val="24"/>
        </w:rPr>
        <w:t xml:space="preserve"> (Hernandez 2008)</w:t>
      </w:r>
      <w:r w:rsidRPr="00604410">
        <w:rPr>
          <w:rFonts w:ascii="Times New Roman" w:hAnsi="Times New Roman" w:cs="Times New Roman"/>
          <w:sz w:val="24"/>
          <w:szCs w:val="24"/>
        </w:rPr>
        <w:t xml:space="preserve">. </w:t>
      </w:r>
      <w:r w:rsidR="00760FAE" w:rsidRPr="00604410">
        <w:rPr>
          <w:rFonts w:ascii="Times New Roman" w:hAnsi="Times New Roman" w:cs="Times New Roman"/>
          <w:sz w:val="24"/>
          <w:szCs w:val="24"/>
        </w:rPr>
        <w:t>At present the situation is such that both the supermarket chains are offering extremely low prices to consumers at the cost of industry producers and</w:t>
      </w:r>
      <w:r w:rsidR="00520F72" w:rsidRPr="00604410">
        <w:rPr>
          <w:rFonts w:ascii="Times New Roman" w:hAnsi="Times New Roman" w:cs="Times New Roman"/>
          <w:sz w:val="24"/>
          <w:szCs w:val="24"/>
        </w:rPr>
        <w:t xml:space="preserve"> suppliers. This is being done in order to acquire more and more shelf space and achieve complete market dominance. Once this is achieved, prices in the grocery industry shall be completely controlled by these two players</w:t>
      </w:r>
      <w:r w:rsidR="003C2CE4" w:rsidRPr="00604410">
        <w:rPr>
          <w:rFonts w:ascii="Times New Roman" w:hAnsi="Times New Roman" w:cs="Times New Roman"/>
          <w:sz w:val="24"/>
          <w:szCs w:val="24"/>
        </w:rPr>
        <w:t xml:space="preserve"> (Hernandez 2008)</w:t>
      </w:r>
      <w:r w:rsidR="00520F72" w:rsidRPr="00604410">
        <w:rPr>
          <w:rFonts w:ascii="Times New Roman" w:hAnsi="Times New Roman" w:cs="Times New Roman"/>
          <w:sz w:val="24"/>
          <w:szCs w:val="24"/>
        </w:rPr>
        <w:t xml:space="preserve">. </w:t>
      </w:r>
      <w:r w:rsidR="00D45815" w:rsidRPr="00604410">
        <w:rPr>
          <w:rFonts w:ascii="Times New Roman" w:hAnsi="Times New Roman" w:cs="Times New Roman"/>
          <w:sz w:val="24"/>
          <w:szCs w:val="24"/>
        </w:rPr>
        <w:t xml:space="preserve">At that point, these players would be free to charge whatever they want from consumers. </w:t>
      </w:r>
      <w:r w:rsidR="00AD73A9" w:rsidRPr="00604410">
        <w:rPr>
          <w:rFonts w:ascii="Times New Roman" w:hAnsi="Times New Roman" w:cs="Times New Roman"/>
          <w:sz w:val="24"/>
          <w:szCs w:val="24"/>
        </w:rPr>
        <w:t xml:space="preserve">This would hurt the national economy as suppliers and producers will have to operate on dictated terms and consumers will have to pay a heavy amount in order to obtain food products. </w:t>
      </w:r>
    </w:p>
    <w:p w:rsidR="006C77AB" w:rsidRPr="00604410" w:rsidRDefault="006C77AB"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Market </w:t>
      </w:r>
      <w:r w:rsidR="006B5E12" w:rsidRPr="00604410">
        <w:rPr>
          <w:rFonts w:ascii="Times New Roman" w:hAnsi="Times New Roman" w:cs="Times New Roman"/>
          <w:sz w:val="24"/>
          <w:szCs w:val="24"/>
        </w:rPr>
        <w:t>duopoly of the two supermarket chains also has</w:t>
      </w:r>
      <w:r w:rsidRPr="00604410">
        <w:rPr>
          <w:rFonts w:ascii="Times New Roman" w:hAnsi="Times New Roman" w:cs="Times New Roman"/>
          <w:sz w:val="24"/>
          <w:szCs w:val="24"/>
        </w:rPr>
        <w:t xml:space="preserve"> the potential to negatively impact the Australian economy by breeding poor health</w:t>
      </w:r>
      <w:r w:rsidR="000948B1" w:rsidRPr="00604410">
        <w:rPr>
          <w:rFonts w:ascii="Times New Roman" w:hAnsi="Times New Roman" w:cs="Times New Roman"/>
          <w:sz w:val="24"/>
          <w:szCs w:val="24"/>
        </w:rPr>
        <w:t xml:space="preserve"> (Hernandez 2008)</w:t>
      </w:r>
      <w:r w:rsidRPr="00604410">
        <w:rPr>
          <w:rFonts w:ascii="Times New Roman" w:hAnsi="Times New Roman" w:cs="Times New Roman"/>
          <w:sz w:val="24"/>
          <w:szCs w:val="24"/>
        </w:rPr>
        <w:t xml:space="preserve">. </w:t>
      </w:r>
      <w:r w:rsidR="006B5E12" w:rsidRPr="00604410">
        <w:rPr>
          <w:rFonts w:ascii="Times New Roman" w:hAnsi="Times New Roman" w:cs="Times New Roman"/>
          <w:sz w:val="24"/>
          <w:szCs w:val="24"/>
        </w:rPr>
        <w:t xml:space="preserve">The focus of these supermarket chains largely rests on acquiring market share by pushing players out of competition and flooding the market with private labels. </w:t>
      </w:r>
      <w:r w:rsidR="00142F5D" w:rsidRPr="00604410">
        <w:rPr>
          <w:rFonts w:ascii="Times New Roman" w:hAnsi="Times New Roman" w:cs="Times New Roman"/>
          <w:sz w:val="24"/>
          <w:szCs w:val="24"/>
        </w:rPr>
        <w:t xml:space="preserve">Under these circumstances, a little emphasis is laid on the process with which food </w:t>
      </w:r>
      <w:r w:rsidR="00A34772" w:rsidRPr="00604410">
        <w:rPr>
          <w:rFonts w:ascii="Times New Roman" w:hAnsi="Times New Roman" w:cs="Times New Roman"/>
          <w:sz w:val="24"/>
          <w:szCs w:val="24"/>
        </w:rPr>
        <w:t>products are grown, manufactures, stored or delivered</w:t>
      </w:r>
      <w:r w:rsidR="003C2CE4" w:rsidRPr="00604410">
        <w:rPr>
          <w:rFonts w:ascii="Times New Roman" w:hAnsi="Times New Roman" w:cs="Times New Roman"/>
          <w:sz w:val="24"/>
          <w:szCs w:val="24"/>
        </w:rPr>
        <w:t xml:space="preserve"> (Hernandez 2008)</w:t>
      </w:r>
      <w:r w:rsidR="00A34772" w:rsidRPr="00604410">
        <w:rPr>
          <w:rFonts w:ascii="Times New Roman" w:hAnsi="Times New Roman" w:cs="Times New Roman"/>
          <w:sz w:val="24"/>
          <w:szCs w:val="24"/>
        </w:rPr>
        <w:t xml:space="preserve">. </w:t>
      </w:r>
      <w:r w:rsidR="0097058E" w:rsidRPr="00604410">
        <w:rPr>
          <w:rFonts w:ascii="Times New Roman" w:hAnsi="Times New Roman" w:cs="Times New Roman"/>
          <w:sz w:val="24"/>
          <w:szCs w:val="24"/>
        </w:rPr>
        <w:t xml:space="preserve">This might lead to low quality food products being delivered to consumers thus negatively affecting their health. </w:t>
      </w:r>
      <w:r w:rsidR="00432424" w:rsidRPr="00604410">
        <w:rPr>
          <w:rFonts w:ascii="Times New Roman" w:hAnsi="Times New Roman" w:cs="Times New Roman"/>
          <w:sz w:val="24"/>
          <w:szCs w:val="24"/>
        </w:rPr>
        <w:t>Further, since the choice available to consumers is limited the negative health impacts of these low quality food products can be potentially large</w:t>
      </w:r>
      <w:r w:rsidR="003C2CE4" w:rsidRPr="00604410">
        <w:rPr>
          <w:rFonts w:ascii="Times New Roman" w:hAnsi="Times New Roman" w:cs="Times New Roman"/>
          <w:sz w:val="24"/>
          <w:szCs w:val="24"/>
        </w:rPr>
        <w:t xml:space="preserve"> (Hernandez 2008)</w:t>
      </w:r>
      <w:r w:rsidR="00432424" w:rsidRPr="00604410">
        <w:rPr>
          <w:rFonts w:ascii="Times New Roman" w:hAnsi="Times New Roman" w:cs="Times New Roman"/>
          <w:sz w:val="24"/>
          <w:szCs w:val="24"/>
        </w:rPr>
        <w:t xml:space="preserve">. </w:t>
      </w:r>
      <w:r w:rsidR="00D574B0" w:rsidRPr="00604410">
        <w:rPr>
          <w:rFonts w:ascii="Times New Roman" w:hAnsi="Times New Roman" w:cs="Times New Roman"/>
          <w:sz w:val="24"/>
          <w:szCs w:val="24"/>
        </w:rPr>
        <w:t xml:space="preserve">Thus in turn would hurt the economy as the government would have to make an increased spending for providing medical and health benefits. </w:t>
      </w:r>
    </w:p>
    <w:p w:rsidR="00D574B0" w:rsidRPr="00604410" w:rsidRDefault="00D86B0A" w:rsidP="00604410">
      <w:pPr>
        <w:pStyle w:val="Heading1"/>
      </w:pPr>
      <w:bookmarkStart w:id="3" w:name="_Toc327019156"/>
      <w:r w:rsidRPr="00604410">
        <w:t>CONCLUSION</w:t>
      </w:r>
      <w:bookmarkEnd w:id="3"/>
    </w:p>
    <w:p w:rsidR="00D86B0A" w:rsidRPr="00604410" w:rsidRDefault="00967B64"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The two supermarket giants have clearly gained a lot of power with a potential to drive players out of business and regulate market prices. </w:t>
      </w:r>
      <w:r w:rsidR="00215FA5" w:rsidRPr="00604410">
        <w:rPr>
          <w:rFonts w:ascii="Times New Roman" w:hAnsi="Times New Roman" w:cs="Times New Roman"/>
          <w:sz w:val="24"/>
          <w:szCs w:val="24"/>
        </w:rPr>
        <w:t xml:space="preserve">This kind of a duopolistic trend is not just placing pressure on industry producers and suppliers but also has the potential to negatively impact the national economy. </w:t>
      </w:r>
      <w:r w:rsidR="00A65FD3" w:rsidRPr="00604410">
        <w:rPr>
          <w:rFonts w:ascii="Times New Roman" w:hAnsi="Times New Roman" w:cs="Times New Roman"/>
          <w:sz w:val="24"/>
          <w:szCs w:val="24"/>
        </w:rPr>
        <w:t>In order to control the situation, the ACCC should place appropriate restrictions on the maximum amount of shelf space that can be possessed</w:t>
      </w:r>
      <w:r w:rsidR="004A2AB3" w:rsidRPr="00604410">
        <w:rPr>
          <w:rFonts w:ascii="Times New Roman" w:hAnsi="Times New Roman" w:cs="Times New Roman"/>
          <w:sz w:val="24"/>
          <w:szCs w:val="24"/>
        </w:rPr>
        <w:t xml:space="preserve"> (Jenson 2011)</w:t>
      </w:r>
      <w:r w:rsidR="00A65FD3" w:rsidRPr="00604410">
        <w:rPr>
          <w:rFonts w:ascii="Times New Roman" w:hAnsi="Times New Roman" w:cs="Times New Roman"/>
          <w:sz w:val="24"/>
          <w:szCs w:val="24"/>
        </w:rPr>
        <w:t xml:space="preserve">. </w:t>
      </w:r>
      <w:r w:rsidR="00A94F68" w:rsidRPr="00604410">
        <w:rPr>
          <w:rFonts w:ascii="Times New Roman" w:hAnsi="Times New Roman" w:cs="Times New Roman"/>
          <w:sz w:val="24"/>
          <w:szCs w:val="24"/>
        </w:rPr>
        <w:t xml:space="preserve">Further, regulations need to be implemented for increasing the level </w:t>
      </w:r>
      <w:r w:rsidR="00207C04" w:rsidRPr="00604410">
        <w:rPr>
          <w:rFonts w:ascii="Times New Roman" w:hAnsi="Times New Roman" w:cs="Times New Roman"/>
          <w:sz w:val="24"/>
          <w:szCs w:val="24"/>
        </w:rPr>
        <w:t xml:space="preserve">of competition in the industry and distributing power among players. </w:t>
      </w:r>
    </w:p>
    <w:p w:rsidR="00207C04" w:rsidRPr="00604410" w:rsidRDefault="002469C4" w:rsidP="00604410">
      <w:pPr>
        <w:pStyle w:val="Heading1"/>
      </w:pPr>
      <w:bookmarkStart w:id="4" w:name="_Toc327019157"/>
      <w:r w:rsidRPr="00604410">
        <w:t>REFERENCES</w:t>
      </w:r>
      <w:bookmarkEnd w:id="4"/>
    </w:p>
    <w:p w:rsidR="00B764A4" w:rsidRPr="00604410" w:rsidRDefault="00B764A4"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Anon, 2012, AMWU takes aim at supermarket duo, viewed 09 June 2012 &lt;</w:t>
      </w:r>
      <w:hyperlink r:id="rId8" w:history="1">
        <w:r w:rsidRPr="00604410">
          <w:rPr>
            <w:rStyle w:val="Hyperlink"/>
            <w:rFonts w:ascii="Times New Roman" w:hAnsi="Times New Roman" w:cs="Times New Roman"/>
            <w:sz w:val="24"/>
            <w:szCs w:val="24"/>
          </w:rPr>
          <w:t>http://www.amwu.org.au/read-article/news-detail/874/AMWU-takes-aim-at-supermarket-duo/</w:t>
        </w:r>
      </w:hyperlink>
      <w:r w:rsidRPr="00604410">
        <w:rPr>
          <w:rFonts w:ascii="Times New Roman" w:hAnsi="Times New Roman" w:cs="Times New Roman"/>
          <w:sz w:val="24"/>
          <w:szCs w:val="24"/>
        </w:rPr>
        <w:t>&gt;</w:t>
      </w:r>
    </w:p>
    <w:p w:rsidR="00310D9E" w:rsidRPr="00604410" w:rsidRDefault="00310D9E"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Foley, P, 2012, The duopoly dilemma, </w:t>
      </w:r>
      <w:r w:rsidRPr="00604410">
        <w:rPr>
          <w:rFonts w:ascii="Times New Roman" w:hAnsi="Times New Roman" w:cs="Times New Roman"/>
          <w:i/>
          <w:sz w:val="24"/>
          <w:szCs w:val="24"/>
        </w:rPr>
        <w:t xml:space="preserve">Daily </w:t>
      </w:r>
      <w:r w:rsidR="00B764A4" w:rsidRPr="00604410">
        <w:rPr>
          <w:rFonts w:ascii="Times New Roman" w:hAnsi="Times New Roman" w:cs="Times New Roman"/>
          <w:i/>
          <w:sz w:val="24"/>
          <w:szCs w:val="24"/>
        </w:rPr>
        <w:t>M</w:t>
      </w:r>
      <w:r w:rsidRPr="00604410">
        <w:rPr>
          <w:rFonts w:ascii="Times New Roman" w:hAnsi="Times New Roman" w:cs="Times New Roman"/>
          <w:i/>
          <w:sz w:val="24"/>
          <w:szCs w:val="24"/>
        </w:rPr>
        <w:t>ercury</w:t>
      </w:r>
      <w:r w:rsidRPr="00604410">
        <w:rPr>
          <w:rFonts w:ascii="Times New Roman" w:hAnsi="Times New Roman" w:cs="Times New Roman"/>
          <w:sz w:val="24"/>
          <w:szCs w:val="24"/>
        </w:rPr>
        <w:t>, viewed 09 June 2012 &lt;</w:t>
      </w:r>
      <w:hyperlink r:id="rId9" w:history="1">
        <w:r w:rsidRPr="00604410">
          <w:rPr>
            <w:rStyle w:val="Hyperlink"/>
            <w:rFonts w:ascii="Times New Roman" w:hAnsi="Times New Roman" w:cs="Times New Roman"/>
            <w:sz w:val="24"/>
            <w:szCs w:val="24"/>
          </w:rPr>
          <w:t>http://www.dailymercury.com.au/story/2012/02/18/the-duopoly-dilemma/</w:t>
        </w:r>
      </w:hyperlink>
      <w:r w:rsidRPr="00604410">
        <w:rPr>
          <w:rFonts w:ascii="Times New Roman" w:hAnsi="Times New Roman" w:cs="Times New Roman"/>
          <w:sz w:val="24"/>
          <w:szCs w:val="24"/>
        </w:rPr>
        <w:t>&gt;</w:t>
      </w:r>
    </w:p>
    <w:p w:rsidR="00310D9E" w:rsidRPr="00604410" w:rsidRDefault="00A04951"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 xml:space="preserve">Hernandez, V, 2008, Cooper Brewery Seeks to end woollies, Coles Duopoly, </w:t>
      </w:r>
      <w:r w:rsidRPr="00604410">
        <w:rPr>
          <w:rFonts w:ascii="Times New Roman" w:hAnsi="Times New Roman" w:cs="Times New Roman"/>
          <w:i/>
          <w:sz w:val="24"/>
          <w:szCs w:val="24"/>
        </w:rPr>
        <w:t>International Business Times</w:t>
      </w:r>
      <w:r w:rsidRPr="00604410">
        <w:rPr>
          <w:rFonts w:ascii="Times New Roman" w:hAnsi="Times New Roman" w:cs="Times New Roman"/>
          <w:sz w:val="24"/>
          <w:szCs w:val="24"/>
        </w:rPr>
        <w:t>, 13</w:t>
      </w:r>
    </w:p>
    <w:p w:rsidR="00D970D4" w:rsidRPr="00604410" w:rsidRDefault="00D970D4" w:rsidP="00604410">
      <w:pPr>
        <w:spacing w:line="360" w:lineRule="auto"/>
        <w:jc w:val="both"/>
        <w:rPr>
          <w:rFonts w:ascii="Times New Roman" w:hAnsi="Times New Roman" w:cs="Times New Roman"/>
          <w:sz w:val="24"/>
          <w:szCs w:val="24"/>
        </w:rPr>
      </w:pPr>
      <w:r w:rsidRPr="00604410">
        <w:rPr>
          <w:rFonts w:ascii="Times New Roman" w:hAnsi="Times New Roman" w:cs="Times New Roman"/>
          <w:sz w:val="24"/>
          <w:szCs w:val="24"/>
        </w:rPr>
        <w:t>Jensen, D, 2011, ACCC must act on grocery duopoly, viewed 09 June 2012 &lt;</w:t>
      </w:r>
      <w:hyperlink r:id="rId10" w:history="1">
        <w:r w:rsidRPr="00604410">
          <w:rPr>
            <w:rStyle w:val="Hyperlink"/>
            <w:rFonts w:ascii="Times New Roman" w:hAnsi="Times New Roman" w:cs="Times New Roman"/>
            <w:sz w:val="24"/>
            <w:szCs w:val="24"/>
          </w:rPr>
          <w:t>http://www.dennisjensen.com.au/news/132/accc-must-act-on-grocery-duopoly</w:t>
        </w:r>
      </w:hyperlink>
      <w:r w:rsidRPr="00604410">
        <w:rPr>
          <w:rFonts w:ascii="Times New Roman" w:hAnsi="Times New Roman" w:cs="Times New Roman"/>
          <w:sz w:val="24"/>
          <w:szCs w:val="24"/>
        </w:rPr>
        <w:t>&gt;</w:t>
      </w:r>
    </w:p>
    <w:sectPr w:rsidR="00D970D4" w:rsidRPr="00604410" w:rsidSect="006428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76" w:rsidRDefault="00B02476" w:rsidP="006428E4">
      <w:pPr>
        <w:spacing w:after="0" w:line="240" w:lineRule="auto"/>
      </w:pPr>
      <w:r>
        <w:separator/>
      </w:r>
    </w:p>
  </w:endnote>
  <w:endnote w:type="continuationSeparator" w:id="0">
    <w:p w:rsidR="00B02476" w:rsidRDefault="00B02476" w:rsidP="006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27" w:rsidRDefault="00A76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0277"/>
      <w:docPartObj>
        <w:docPartGallery w:val="Page Numbers (Bottom of Page)"/>
        <w:docPartUnique/>
      </w:docPartObj>
    </w:sdtPr>
    <w:sdtEndPr/>
    <w:sdtContent>
      <w:p w:rsidR="006428E4" w:rsidRDefault="00B92D3F">
        <w:pPr>
          <w:pStyle w:val="Footer"/>
          <w:jc w:val="center"/>
        </w:pPr>
        <w:r>
          <w:fldChar w:fldCharType="begin"/>
        </w:r>
        <w:r>
          <w:instrText xml:space="preserve"> PAGE   \* MERGEFORMAT </w:instrText>
        </w:r>
        <w:r>
          <w:fldChar w:fldCharType="separate"/>
        </w:r>
        <w:r w:rsidR="006E6308">
          <w:rPr>
            <w:noProof/>
          </w:rPr>
          <w:t>3</w:t>
        </w:r>
        <w:r>
          <w:rPr>
            <w:noProof/>
          </w:rPr>
          <w:fldChar w:fldCharType="end"/>
        </w:r>
      </w:p>
    </w:sdtContent>
  </w:sdt>
  <w:p w:rsidR="006428E4" w:rsidRDefault="00642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27" w:rsidRDefault="00A7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76" w:rsidRDefault="00B02476" w:rsidP="006428E4">
      <w:pPr>
        <w:spacing w:after="0" w:line="240" w:lineRule="auto"/>
      </w:pPr>
      <w:r>
        <w:separator/>
      </w:r>
    </w:p>
  </w:footnote>
  <w:footnote w:type="continuationSeparator" w:id="0">
    <w:p w:rsidR="00B02476" w:rsidRDefault="00B02476" w:rsidP="0064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27" w:rsidRDefault="006E63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84313"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27" w:rsidRDefault="006E63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84314"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27" w:rsidRDefault="006E63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84312"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8F"/>
    <w:rsid w:val="000116F2"/>
    <w:rsid w:val="000654A3"/>
    <w:rsid w:val="00073D18"/>
    <w:rsid w:val="000948B1"/>
    <w:rsid w:val="00142F5D"/>
    <w:rsid w:val="00177882"/>
    <w:rsid w:val="00183BF1"/>
    <w:rsid w:val="001859A5"/>
    <w:rsid w:val="00196221"/>
    <w:rsid w:val="00207C04"/>
    <w:rsid w:val="00215FA5"/>
    <w:rsid w:val="002469C4"/>
    <w:rsid w:val="00265524"/>
    <w:rsid w:val="002B0D58"/>
    <w:rsid w:val="00303980"/>
    <w:rsid w:val="00310D9E"/>
    <w:rsid w:val="0037324D"/>
    <w:rsid w:val="003C2CE4"/>
    <w:rsid w:val="00432424"/>
    <w:rsid w:val="00465CF4"/>
    <w:rsid w:val="00472A56"/>
    <w:rsid w:val="004A2AB3"/>
    <w:rsid w:val="00520F72"/>
    <w:rsid w:val="005908C8"/>
    <w:rsid w:val="00595DAB"/>
    <w:rsid w:val="005C74BB"/>
    <w:rsid w:val="00604410"/>
    <w:rsid w:val="006263F1"/>
    <w:rsid w:val="006428E4"/>
    <w:rsid w:val="00664569"/>
    <w:rsid w:val="006659E3"/>
    <w:rsid w:val="006A7E2B"/>
    <w:rsid w:val="006B1239"/>
    <w:rsid w:val="006B5E12"/>
    <w:rsid w:val="006C77AB"/>
    <w:rsid w:val="006E6308"/>
    <w:rsid w:val="00703ED4"/>
    <w:rsid w:val="007428FA"/>
    <w:rsid w:val="00760FAE"/>
    <w:rsid w:val="00761ADD"/>
    <w:rsid w:val="007D4539"/>
    <w:rsid w:val="007E02CC"/>
    <w:rsid w:val="00801B63"/>
    <w:rsid w:val="00802AA3"/>
    <w:rsid w:val="008040CA"/>
    <w:rsid w:val="00830C89"/>
    <w:rsid w:val="0086188F"/>
    <w:rsid w:val="008C0E6B"/>
    <w:rsid w:val="009102EC"/>
    <w:rsid w:val="00950E72"/>
    <w:rsid w:val="00967B64"/>
    <w:rsid w:val="0097058E"/>
    <w:rsid w:val="00A04951"/>
    <w:rsid w:val="00A34772"/>
    <w:rsid w:val="00A62B90"/>
    <w:rsid w:val="00A65FD3"/>
    <w:rsid w:val="00A7187A"/>
    <w:rsid w:val="00A76B27"/>
    <w:rsid w:val="00A94F68"/>
    <w:rsid w:val="00AD73A9"/>
    <w:rsid w:val="00B02476"/>
    <w:rsid w:val="00B764A4"/>
    <w:rsid w:val="00B92D3F"/>
    <w:rsid w:val="00BD6B75"/>
    <w:rsid w:val="00C92E6A"/>
    <w:rsid w:val="00C96A3F"/>
    <w:rsid w:val="00D45815"/>
    <w:rsid w:val="00D574B0"/>
    <w:rsid w:val="00D86B0A"/>
    <w:rsid w:val="00D970D4"/>
    <w:rsid w:val="00DC3526"/>
    <w:rsid w:val="00DF59A5"/>
    <w:rsid w:val="00E4510D"/>
    <w:rsid w:val="00E94B1C"/>
    <w:rsid w:val="00F165C5"/>
    <w:rsid w:val="00F21065"/>
    <w:rsid w:val="00F505B2"/>
    <w:rsid w:val="00FF58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A47BF3A-E043-4D30-9351-6B619C0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80"/>
    <w:rPr>
      <w:lang w:val="en-AU"/>
    </w:rPr>
  </w:style>
  <w:style w:type="paragraph" w:styleId="Heading1">
    <w:name w:val="heading 1"/>
    <w:basedOn w:val="Normal"/>
    <w:next w:val="Normal"/>
    <w:link w:val="Heading1Char"/>
    <w:uiPriority w:val="9"/>
    <w:qFormat/>
    <w:rsid w:val="00604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D9E"/>
    <w:rPr>
      <w:color w:val="0000FF"/>
      <w:u w:val="single"/>
    </w:rPr>
  </w:style>
  <w:style w:type="character" w:customStyle="1" w:styleId="Heading1Char">
    <w:name w:val="Heading 1 Char"/>
    <w:basedOn w:val="DefaultParagraphFont"/>
    <w:link w:val="Heading1"/>
    <w:uiPriority w:val="9"/>
    <w:rsid w:val="00604410"/>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604410"/>
    <w:pPr>
      <w:outlineLvl w:val="9"/>
    </w:pPr>
    <w:rPr>
      <w:lang w:val="en-US"/>
    </w:rPr>
  </w:style>
  <w:style w:type="paragraph" w:styleId="TOC1">
    <w:name w:val="toc 1"/>
    <w:basedOn w:val="Normal"/>
    <w:next w:val="Normal"/>
    <w:autoRedefine/>
    <w:uiPriority w:val="39"/>
    <w:unhideWhenUsed/>
    <w:rsid w:val="00604410"/>
    <w:pPr>
      <w:spacing w:after="100"/>
    </w:pPr>
  </w:style>
  <w:style w:type="paragraph" w:styleId="BalloonText">
    <w:name w:val="Balloon Text"/>
    <w:basedOn w:val="Normal"/>
    <w:link w:val="BalloonTextChar"/>
    <w:uiPriority w:val="99"/>
    <w:semiHidden/>
    <w:unhideWhenUsed/>
    <w:rsid w:val="006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10"/>
    <w:rPr>
      <w:rFonts w:ascii="Tahoma" w:hAnsi="Tahoma" w:cs="Tahoma"/>
      <w:sz w:val="16"/>
      <w:szCs w:val="16"/>
      <w:lang w:val="en-AU"/>
    </w:rPr>
  </w:style>
  <w:style w:type="paragraph" w:styleId="Header">
    <w:name w:val="header"/>
    <w:basedOn w:val="Normal"/>
    <w:link w:val="HeaderChar"/>
    <w:uiPriority w:val="99"/>
    <w:unhideWhenUsed/>
    <w:rsid w:val="0064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8E4"/>
    <w:rPr>
      <w:lang w:val="en-AU"/>
    </w:rPr>
  </w:style>
  <w:style w:type="paragraph" w:styleId="Footer">
    <w:name w:val="footer"/>
    <w:basedOn w:val="Normal"/>
    <w:link w:val="FooterChar"/>
    <w:uiPriority w:val="99"/>
    <w:unhideWhenUsed/>
    <w:rsid w:val="0064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8E4"/>
    <w:rPr>
      <w:lang w:val="en-AU"/>
    </w:rPr>
  </w:style>
  <w:style w:type="paragraph" w:styleId="NoSpacing">
    <w:name w:val="No Spacing"/>
    <w:link w:val="NoSpacingChar"/>
    <w:uiPriority w:val="1"/>
    <w:qFormat/>
    <w:rsid w:val="006428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28E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u.org.au/read-article/news-detail/874/AMWU-takes-aim-at-supermarket-du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nnisjensen.com.au/news/132/accc-must-act-on-grocery-duopoly" TargetMode="External"/><Relationship Id="rId4" Type="http://schemas.openxmlformats.org/officeDocument/2006/relationships/settings" Target="settings.xml"/><Relationship Id="rId9" Type="http://schemas.openxmlformats.org/officeDocument/2006/relationships/hyperlink" Target="http://www.dailymercury.com.au/story/2012/02/18/the-duopoly-dilemm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D691FC-C5D8-4A1B-B6AC-AFD76379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economics sample 2</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sample 2</dc:title>
  <dc:creator>TV</dc:creator>
  <cp:lastModifiedBy>TV</cp:lastModifiedBy>
  <cp:revision>2</cp:revision>
  <cp:lastPrinted>2016-01-08T19:11:00Z</cp:lastPrinted>
  <dcterms:created xsi:type="dcterms:W3CDTF">2016-10-06T17:53:00Z</dcterms:created>
  <dcterms:modified xsi:type="dcterms:W3CDTF">2016-10-06T17:53:00Z</dcterms:modified>
</cp:coreProperties>
</file>